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/>
          <w:iCs/>
          <w:sz w:val="44"/>
          <w:szCs w:val="44"/>
          <w:lang w:val="en-US" w:eastAsia="zh-CN"/>
        </w:rPr>
        <w:t xml:space="preserve">2006 — </w:t>
      </w:r>
      <w:r>
        <w:rPr>
          <w:rFonts w:hint="eastAsia"/>
          <w:i w:val="0"/>
          <w:iCs w:val="0"/>
          <w:sz w:val="44"/>
          <w:szCs w:val="44"/>
          <w:lang w:val="en-US" w:eastAsia="zh-CN"/>
        </w:rPr>
        <w:t>水控机</w:t>
      </w:r>
    </w:p>
    <w:p>
      <w:pPr>
        <w:spacing w:line="240" w:lineRule="auto"/>
        <w:jc w:val="center"/>
        <w:rPr>
          <w:rFonts w:hint="eastAsia" w:ascii="黑体" w:hAnsi="黑体" w:eastAsia="黑体" w:cs="黑体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28"/>
          <w:szCs w:val="28"/>
          <w:lang w:val="en-US" w:eastAsia="zh-CN"/>
        </w:rPr>
        <w:t>接线说明</w:t>
      </w:r>
    </w:p>
    <w:p>
      <w:pPr>
        <w:spacing w:line="240" w:lineRule="auto"/>
        <w:jc w:val="center"/>
        <w:rPr>
          <w:rFonts w:hint="default"/>
          <w:i w:val="0"/>
          <w:i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1625" cy="3324860"/>
            <wp:effectExtent l="0" t="0" r="15875" b="8890"/>
            <wp:docPr id="1" name="图片 1" descr="水控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控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水控机正面</w:t>
      </w:r>
      <w:r>
        <w:rPr>
          <w:rFonts w:hint="eastAsia" w:ascii="黑体" w:hAnsi="黑体" w:eastAsia="黑体" w:cs="黑体"/>
          <w:lang w:eastAsia="zh-CN"/>
        </w:rPr>
        <w:t>）</w:t>
      </w:r>
    </w:p>
    <w:p>
      <w:pPr>
        <w:jc w:val="left"/>
        <w:rPr>
          <w:rFonts w:hint="eastAsia" w:ascii="黑体" w:hAnsi="黑体" w:eastAsia="黑体" w:cs="黑体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工作电压：12V 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工作电流：5A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所需配件：电磁阀*2个    流量计*2个    12V/5A供电电源*1个 </w:t>
      </w:r>
    </w:p>
    <w:p>
      <w:pPr>
        <w:ind w:firstLine="1200" w:firstLineChars="50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开关电源*1个  漏保开关*1个 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主板的设备编码：</w:t>
      </w:r>
    </w:p>
    <w:p>
      <w:pPr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在连接网络后，主板会切页播放一次主板的设备编号（如图，编码为4288 8064）</w:t>
      </w:r>
    </w:p>
    <w:p>
      <w:pPr>
        <w:ind w:firstLine="720" w:firstLineChars="30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drawing>
          <wp:inline distT="0" distB="0" distL="114300" distR="114300">
            <wp:extent cx="1363345" cy="1595755"/>
            <wp:effectExtent l="0" t="0" r="8255" b="4445"/>
            <wp:docPr id="9" name="图片 9" descr="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lang w:val="en-US" w:eastAsia="zh-CN"/>
        </w:rPr>
        <w:drawing>
          <wp:inline distT="0" distB="0" distL="114300" distR="114300">
            <wp:extent cx="1346835" cy="1576705"/>
            <wp:effectExtent l="0" t="0" r="5715" b="4445"/>
            <wp:docPr id="10" name="图片 10" descr="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0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（第一页：4288）           （第二页:8064）</w:t>
      </w:r>
    </w:p>
    <w:p>
      <w:pPr>
        <w:jc w:val="both"/>
        <w:rPr>
          <w:rFonts w:hint="default" w:ascii="黑体" w:hAnsi="黑体" w:eastAsia="黑体" w:cs="黑体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  <w:r>
        <w:rPr>
          <w:rFonts w:hint="default" w:ascii="黑体" w:hAnsi="黑体" w:eastAsia="黑体" w:cs="黑体"/>
          <w:vertAlign w:val="baseline"/>
          <w:lang w:val="en-US"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水控机接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水控机接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黑体" w:hAnsi="黑体" w:eastAsia="黑体" w:cs="黑体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（主板接线总览）</w:t>
      </w: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接线各部分分开展示：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一.主板供电：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vertAlign w:val="baseline"/>
          <w:lang w:val="en-US" w:eastAsia="zh-CN"/>
        </w:rPr>
      </w:pPr>
      <w:r>
        <w:rPr>
          <w:rFonts w:hint="default" w:ascii="黑体" w:hAnsi="黑体" w:eastAsia="黑体" w:cs="黑体"/>
          <w:vertAlign w:val="baseline"/>
          <w:lang w:val="en-US" w:eastAsia="zh-CN"/>
        </w:rPr>
        <w:drawing>
          <wp:inline distT="0" distB="0" distL="114300" distR="114300">
            <wp:extent cx="4614545" cy="2438400"/>
            <wp:effectExtent l="0" t="0" r="14605" b="0"/>
            <wp:docPr id="4" name="图片 4" descr="主板供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主板供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color w:val="FF0000"/>
          <w:vertAlign w:val="baseline"/>
          <w:lang w:val="en-US" w:eastAsia="zh-CN"/>
        </w:rPr>
        <w:t xml:space="preserve">220V火线 </w:t>
      </w:r>
      <w:r>
        <w:rPr>
          <w:rFonts w:hint="eastAsia" w:ascii="黑体" w:hAnsi="黑体" w:eastAsia="黑体" w:cs="黑体"/>
          <w:vertAlign w:val="baseline"/>
          <w:lang w:val="en-US" w:eastAsia="zh-CN"/>
        </w:rPr>
        <w:t xml:space="preserve">电源连接 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FF0000"/>
          <w:u w:val="single"/>
          <w:vertAlign w:val="baseline"/>
          <w:lang w:val="en-US" w:eastAsia="zh-CN"/>
        </w:rPr>
        <w:t xml:space="preserve"> L角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color w:val="00A6FA"/>
          <w:vertAlign w:val="baseline"/>
          <w:lang w:val="en-US" w:eastAsia="zh-CN"/>
        </w:rPr>
        <w:t>220V零线</w:t>
      </w:r>
      <w:r>
        <w:rPr>
          <w:rFonts w:hint="eastAsia" w:ascii="黑体" w:hAnsi="黑体" w:eastAsia="黑体" w:cs="黑体"/>
          <w:color w:val="FF0000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vertAlign w:val="baseline"/>
          <w:lang w:val="en-US" w:eastAsia="zh-CN"/>
        </w:rPr>
        <w:t xml:space="preserve">电源连接 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A6FA"/>
          <w:u w:val="single"/>
          <w:vertAlign w:val="baseline"/>
          <w:lang w:val="en-US" w:eastAsia="zh-CN"/>
        </w:rPr>
        <w:t xml:space="preserve"> N角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3.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主板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红色线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4.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u w:val="none"/>
          <w:vertAlign w:val="baseline"/>
          <w:lang w:val="en-US" w:eastAsia="zh-CN"/>
        </w:rPr>
        <w:t>G 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主板</w:t>
      </w:r>
      <w:r>
        <w:rPr>
          <w:rFonts w:hint="eastAsia" w:ascii="黑体" w:hAnsi="黑体" w:eastAsia="黑体" w:cs="黑体"/>
          <w:b/>
          <w:bCs/>
          <w:u w:val="none"/>
          <w:vertAlign w:val="baseline"/>
          <w:lang w:val="en-US" w:eastAsia="zh-CN"/>
        </w:rPr>
        <w:t>黑色线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none"/>
          <w:vertAlign w:val="baseline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jc w:val="left"/>
        <w:rPr>
          <w:rFonts w:hint="eastAsia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电磁阀接线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default" w:ascii="黑体" w:hAnsi="黑体" w:eastAsia="黑体" w:cs="黑体"/>
          <w:u w:val="none"/>
          <w:vertAlign w:val="baseline"/>
          <w:lang w:val="en-US" w:eastAsia="zh-CN"/>
        </w:rPr>
        <w:drawing>
          <wp:inline distT="0" distB="0" distL="114300" distR="114300">
            <wp:extent cx="3303905" cy="3206750"/>
            <wp:effectExtent l="0" t="0" r="10795" b="12700"/>
            <wp:docPr id="6" name="图片 6" descr="电磁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磁阀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电磁阀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正极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主板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白色线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电磁阀</w:t>
      </w:r>
      <w:r>
        <w:rPr>
          <w:rFonts w:hint="eastAsia" w:ascii="黑体" w:hAnsi="黑体" w:eastAsia="黑体" w:cs="黑体"/>
          <w:color w:val="00A7FA"/>
          <w:u w:val="none"/>
          <w:vertAlign w:val="baseline"/>
          <w:lang w:val="en-US" w:eastAsia="zh-CN"/>
        </w:rPr>
        <w:t>负极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  <w:t>* * * 电磁阀是在客户启动后，直接全部打开。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第一号流量计</w:t>
      </w:r>
    </w:p>
    <w:p>
      <w:pPr>
        <w:numPr>
          <w:ilvl w:val="0"/>
          <w:numId w:val="0"/>
        </w:numPr>
        <w:ind w:leftChars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61360" cy="2499360"/>
            <wp:effectExtent l="0" t="0" r="15240" b="15240"/>
            <wp:docPr id="7" name="图片 7" descr="流量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流量计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正极（流量计的红色线）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G+角</w:t>
      </w:r>
      <w:r>
        <w:rPr>
          <w:rFonts w:hint="eastAsia" w:ascii="黑体" w:hAnsi="黑体" w:eastAsia="黑体" w:cs="黑体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负极（流量计的黑色线）</w:t>
      </w:r>
    </w:p>
    <w:p>
      <w:pPr>
        <w:numPr>
          <w:ilvl w:val="0"/>
          <w:numId w:val="2"/>
        </w:numPr>
        <w:ind w:leftChars="0"/>
        <w:jc w:val="left"/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主板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u w:val="single"/>
          <w:vertAlign w:val="baseline"/>
          <w:lang w:val="en-US" w:eastAsia="zh-CN"/>
        </w:rPr>
        <w:t>黄色线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信号线（流量计黄色线）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第二号流量计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61360" cy="2499360"/>
            <wp:effectExtent l="0" t="0" r="15240" b="15240"/>
            <wp:docPr id="8" name="图片 8" descr="流量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流量计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正极（流量计的红色线）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G+角</w:t>
      </w:r>
      <w:r>
        <w:rPr>
          <w:rFonts w:hint="eastAsia" w:ascii="黑体" w:hAnsi="黑体" w:eastAsia="黑体" w:cs="黑体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负极（流量计的黑色线）</w:t>
      </w:r>
    </w:p>
    <w:p>
      <w:pPr>
        <w:numPr>
          <w:ilvl w:val="0"/>
          <w:numId w:val="2"/>
        </w:numPr>
        <w:ind w:leftChars="0"/>
        <w:jc w:val="left"/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主板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129F3"/>
          <w:u w:val="single"/>
          <w:vertAlign w:val="baseline"/>
          <w:lang w:val="en-US" w:eastAsia="zh-CN"/>
        </w:rPr>
        <w:t>蓝色线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信号线（流量计黄色线）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喇叭：喇叭直接连接主板</w:t>
      </w:r>
      <w:r>
        <w:rPr>
          <w:rFonts w:hint="eastAsia" w:ascii="黑体" w:hAnsi="黑体" w:eastAsia="黑体" w:cs="黑体"/>
          <w:b w:val="0"/>
          <w:bCs w:val="0"/>
          <w:color w:val="FFC000"/>
          <w:u w:val="none"/>
          <w:vertAlign w:val="baseline"/>
          <w:lang w:val="en-US" w:eastAsia="zh-CN"/>
          <w14:glow w14:rad="0">
            <w14:srgbClr w14:val="000000"/>
          </w14:glow>
        </w:rPr>
        <w:t>橙色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548235" w:themeColor="accent6" w:themeShade="BF"/>
          <w:u w:val="none"/>
          <w:vertAlign w:val="baseline"/>
          <w:lang w:val="en-US" w:eastAsia="zh-CN"/>
          <w14:glow w14:rad="0">
            <w14:srgbClr w14:val="000000"/>
          </w14:glow>
        </w:rPr>
        <w:t>绿色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两条线，不分正反。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8859F"/>
    <w:multiLevelType w:val="singleLevel"/>
    <w:tmpl w:val="3F78859F"/>
    <w:lvl w:ilvl="0" w:tentative="0">
      <w:start w:val="2"/>
      <w:numFmt w:val="chineseCounting"/>
      <w:suff w:val="nothing"/>
      <w:lvlText w:val="%1．"/>
      <w:lvlJc w:val="left"/>
      <w:pPr>
        <w:ind w:left="0"/>
      </w:pPr>
      <w:rPr>
        <w:rFonts w:hint="eastAsia"/>
      </w:rPr>
    </w:lvl>
  </w:abstractNum>
  <w:abstractNum w:abstractNumId="1">
    <w:nsid w:val="51DA24E1"/>
    <w:multiLevelType w:val="singleLevel"/>
    <w:tmpl w:val="51DA24E1"/>
    <w:lvl w:ilvl="0" w:tentative="0">
      <w:start w:val="3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14FAD"/>
    <w:rsid w:val="34A31719"/>
    <w:rsid w:val="3EAB6494"/>
    <w:rsid w:val="547C2D2A"/>
    <w:rsid w:val="6B9C45A3"/>
    <w:rsid w:val="774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2021-09-09T03:28:00Z</dcterms:created>
  <dc:creator>Y015</dc:creator>
  <cp:lastModifiedBy>admin</cp:lastModifiedBy>
  <dcterms:modified xsi:type="dcterms:W3CDTF">2021-12-01T05:26:55Z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4F53E1F7D6214ABD86460ADE6F7E78D3</vt:lpwstr>
  </property>
</Properties>
</file>