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/>
          <w:iCs/>
          <w:sz w:val="44"/>
          <w:szCs w:val="44"/>
          <w:lang w:val="en-US" w:eastAsia="zh-CN"/>
        </w:rPr>
        <w:t xml:space="preserve">2006 — </w:t>
      </w:r>
      <w:r>
        <w:rPr>
          <w:rFonts w:hint="eastAsia"/>
          <w:i w:val="0"/>
          <w:iCs w:val="0"/>
          <w:sz w:val="44"/>
          <w:szCs w:val="44"/>
          <w:lang w:val="en-US" w:eastAsia="zh-CN"/>
        </w:rPr>
        <w:t>水控机</w:t>
      </w:r>
    </w:p>
    <w:p>
      <w:pPr>
        <w:spacing w:line="240" w:lineRule="auto"/>
        <w:jc w:val="center"/>
        <w:rPr>
          <w:rFonts w:hint="eastAsia" w:ascii="黑体" w:hAnsi="黑体" w:eastAsia="黑体" w:cs="黑体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z w:val="28"/>
          <w:szCs w:val="28"/>
          <w:lang w:val="en-US" w:eastAsia="zh-CN"/>
        </w:rPr>
        <w:t>接线说明</w:t>
      </w:r>
    </w:p>
    <w:p>
      <w:pPr>
        <w:spacing w:line="240" w:lineRule="auto"/>
        <w:jc w:val="center"/>
        <w:rPr>
          <w:rFonts w:hint="default"/>
          <w:i w:val="0"/>
          <w:i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41625" cy="3324860"/>
            <wp:effectExtent l="0" t="0" r="15875" b="8890"/>
            <wp:docPr id="1" name="图片 1" descr="水控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控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水控机正面</w:t>
      </w:r>
      <w:r>
        <w:rPr>
          <w:rFonts w:hint="eastAsia" w:ascii="黑体" w:hAnsi="黑体" w:eastAsia="黑体" w:cs="黑体"/>
          <w:lang w:eastAsia="zh-CN"/>
        </w:rPr>
        <w:t>）</w:t>
      </w:r>
    </w:p>
    <w:p>
      <w:pPr>
        <w:jc w:val="left"/>
        <w:rPr>
          <w:rFonts w:hint="eastAsia" w:ascii="黑体" w:hAnsi="黑体" w:eastAsia="黑体" w:cs="黑体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工作电压：12V </w:t>
      </w:r>
    </w:p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工作电流：5A</w:t>
      </w:r>
    </w:p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所需配件：电磁阀*2个    流量计*2个    12V/5A供电电源*1个 </w:t>
      </w:r>
    </w:p>
    <w:p>
      <w:pPr>
        <w:ind w:firstLine="1200" w:firstLineChars="50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开关电源*1个  漏保开关*1个 </w:t>
      </w:r>
    </w:p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主板的设备编码：</w:t>
      </w:r>
    </w:p>
    <w:p>
      <w:pPr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在连接网络后，主板会切页播放一次主板的设备编号（如图，编码为4288 8064）</w:t>
      </w:r>
    </w:p>
    <w:p>
      <w:pPr>
        <w:ind w:firstLine="720" w:firstLineChars="30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drawing>
          <wp:inline distT="0" distB="0" distL="114300" distR="114300">
            <wp:extent cx="1363345" cy="1595755"/>
            <wp:effectExtent l="0" t="0" r="8255" b="4445"/>
            <wp:docPr id="9" name="图片 9" descr="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2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lang w:val="en-US" w:eastAsia="zh-CN"/>
        </w:rPr>
        <w:drawing>
          <wp:inline distT="0" distB="0" distL="114300" distR="114300">
            <wp:extent cx="1346835" cy="1576705"/>
            <wp:effectExtent l="0" t="0" r="5715" b="4445"/>
            <wp:docPr id="10" name="图片 10" descr="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0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（第一页：4288）           （第二页:8064）</w:t>
      </w:r>
    </w:p>
    <w:p>
      <w:pPr>
        <w:jc w:val="both"/>
        <w:rPr>
          <w:rFonts w:hint="default" w:ascii="黑体" w:hAnsi="黑体" w:eastAsia="黑体" w:cs="黑体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vertAlign w:val="baseline"/>
          <w:lang w:val="en-US" w:eastAsia="zh-CN"/>
        </w:rPr>
      </w:pPr>
      <w:r>
        <w:rPr>
          <w:rFonts w:hint="default" w:ascii="黑体" w:hAnsi="黑体" w:eastAsia="黑体" w:cs="黑体"/>
          <w:vertAlign w:val="baseline"/>
          <w:lang w:val="en-US" w:eastAsia="zh-CN"/>
        </w:rPr>
        <w:drawing>
          <wp:inline distT="0" distB="0" distL="114300" distR="114300">
            <wp:extent cx="5268595" cy="7452360"/>
            <wp:effectExtent l="0" t="0" r="8255" b="15240"/>
            <wp:docPr id="3" name="图片 3" descr="水控机接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水控机接线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黑体" w:hAnsi="黑体" w:eastAsia="黑体" w:cs="黑体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vertAlign w:val="baseline"/>
          <w:lang w:val="en-US" w:eastAsia="zh-CN"/>
        </w:rPr>
        <w:t>（主板接线总览）</w:t>
      </w:r>
    </w:p>
    <w:p>
      <w:pPr>
        <w:jc w:val="both"/>
        <w:rPr>
          <w:rFonts w:hint="default" w:ascii="黑体" w:hAnsi="黑体" w:eastAsia="黑体" w:cs="黑体"/>
          <w:vertAlign w:val="baselin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vertAlign w:val="baselin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vertAlign w:val="baselin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vertAlign w:val="baselin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vertAlign w:val="baseli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vertAlign w:val="baseline"/>
          <w:lang w:val="en-US" w:eastAsia="zh-CN"/>
        </w:rPr>
        <w:t>接线各部分分开展示：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vertAlign w:val="baseline"/>
          <w:lang w:val="en-US" w:eastAsia="zh-CN"/>
        </w:rPr>
        <w:t>一.主板供电：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vertAlign w:val="baseline"/>
          <w:lang w:val="en-US" w:eastAsia="zh-CN"/>
        </w:rPr>
      </w:pPr>
      <w:r>
        <w:rPr>
          <w:rFonts w:hint="default" w:ascii="黑体" w:hAnsi="黑体" w:eastAsia="黑体" w:cs="黑体"/>
          <w:vertAlign w:val="baseline"/>
          <w:lang w:val="en-US" w:eastAsia="zh-CN"/>
        </w:rPr>
        <w:drawing>
          <wp:inline distT="0" distB="0" distL="114300" distR="114300">
            <wp:extent cx="4614545" cy="2438400"/>
            <wp:effectExtent l="0" t="0" r="14605" b="0"/>
            <wp:docPr id="4" name="图片 4" descr="主板供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主板供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454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u w:val="singl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vertAlign w:val="baseline"/>
          <w:lang w:val="en-US" w:eastAsia="zh-CN"/>
        </w:rPr>
        <w:t>1.</w:t>
      </w:r>
      <w:r>
        <w:rPr>
          <w:rFonts w:hint="eastAsia" w:ascii="黑体" w:hAnsi="黑体" w:eastAsia="黑体" w:cs="黑体"/>
          <w:color w:val="FF0000"/>
          <w:vertAlign w:val="baseline"/>
          <w:lang w:val="en-US" w:eastAsia="zh-CN"/>
        </w:rPr>
        <w:t xml:space="preserve">220V火线 </w:t>
      </w:r>
      <w:r>
        <w:rPr>
          <w:rFonts w:hint="eastAsia" w:ascii="黑体" w:hAnsi="黑体" w:eastAsia="黑体" w:cs="黑体"/>
          <w:vertAlign w:val="baseline"/>
          <w:lang w:val="en-US" w:eastAsia="zh-CN"/>
        </w:rPr>
        <w:t xml:space="preserve">电源连接 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FF0000"/>
          <w:u w:val="single"/>
          <w:vertAlign w:val="baseline"/>
          <w:lang w:val="en-US" w:eastAsia="zh-CN"/>
        </w:rPr>
        <w:t xml:space="preserve"> L角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u w:val="singl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2.</w:t>
      </w:r>
      <w:r>
        <w:rPr>
          <w:rFonts w:hint="eastAsia" w:ascii="黑体" w:hAnsi="黑体" w:eastAsia="黑体" w:cs="黑体"/>
          <w:color w:val="00A6FA"/>
          <w:vertAlign w:val="baseline"/>
          <w:lang w:val="en-US" w:eastAsia="zh-CN"/>
        </w:rPr>
        <w:t>220V零线</w:t>
      </w:r>
      <w:r>
        <w:rPr>
          <w:rFonts w:hint="eastAsia" w:ascii="黑体" w:hAnsi="黑体" w:eastAsia="黑体" w:cs="黑体"/>
          <w:color w:val="FF0000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vertAlign w:val="baseline"/>
          <w:lang w:val="en-US" w:eastAsia="zh-CN"/>
        </w:rPr>
        <w:t xml:space="preserve">电源连接 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A6FA"/>
          <w:u w:val="single"/>
          <w:vertAlign w:val="baseline"/>
          <w:lang w:val="en-US" w:eastAsia="zh-CN"/>
        </w:rPr>
        <w:t xml:space="preserve"> N角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3.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V+角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主板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红色线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4.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u w:val="none"/>
          <w:vertAlign w:val="baseline"/>
          <w:lang w:val="en-US" w:eastAsia="zh-CN"/>
        </w:rPr>
        <w:t>G 角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主板</w:t>
      </w:r>
      <w:r>
        <w:rPr>
          <w:rFonts w:hint="eastAsia" w:ascii="黑体" w:hAnsi="黑体" w:eastAsia="黑体" w:cs="黑体"/>
          <w:b/>
          <w:bCs/>
          <w:u w:val="none"/>
          <w:vertAlign w:val="baseline"/>
          <w:lang w:val="en-US" w:eastAsia="zh-CN"/>
        </w:rPr>
        <w:t>黑色线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u w:val="none"/>
          <w:vertAlign w:val="baseline"/>
          <w:lang w:val="en-US" w:eastAsia="zh-CN"/>
        </w:rPr>
      </w:pPr>
    </w:p>
    <w:p>
      <w:pPr>
        <w:numPr>
          <w:ilvl w:val="0"/>
          <w:numId w:val="1"/>
        </w:numPr>
        <w:ind w:left="0" w:leftChars="0" w:firstLineChars="0"/>
        <w:jc w:val="left"/>
        <w:rPr>
          <w:rFonts w:hint="eastAsia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电磁阀接线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default" w:ascii="黑体" w:hAnsi="黑体" w:eastAsia="黑体" w:cs="黑体"/>
          <w:u w:val="none"/>
          <w:vertAlign w:val="baseline"/>
          <w:lang w:val="en-US" w:eastAsia="zh-CN"/>
        </w:rPr>
        <w:drawing>
          <wp:inline distT="0" distB="0" distL="114300" distR="114300">
            <wp:extent cx="3303905" cy="3206750"/>
            <wp:effectExtent l="0" t="0" r="10795" b="12700"/>
            <wp:docPr id="6" name="图片 6" descr="电磁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电磁阀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1.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V+角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电磁阀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正极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2.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主板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白色线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电磁阀</w:t>
      </w:r>
      <w:r>
        <w:rPr>
          <w:rFonts w:hint="eastAsia" w:ascii="黑体" w:hAnsi="黑体" w:eastAsia="黑体" w:cs="黑体"/>
          <w:color w:val="00A7FA"/>
          <w:u w:val="none"/>
          <w:vertAlign w:val="baseline"/>
          <w:lang w:val="en-US" w:eastAsia="zh-CN"/>
        </w:rPr>
        <w:t>负极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color w:val="FF0000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u w:val="none"/>
          <w:vertAlign w:val="baseline"/>
          <w:lang w:val="en-US" w:eastAsia="zh-CN"/>
        </w:rPr>
        <w:t>* * * 电磁阀是在客户启动后，直接全部打开。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color w:val="FF0000"/>
          <w:u w:val="none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color w:val="FF0000"/>
          <w:u w:val="none"/>
          <w:vertAlign w:val="baseli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第一号流量计</w:t>
      </w:r>
    </w:p>
    <w:p>
      <w:pPr>
        <w:numPr>
          <w:ilvl w:val="0"/>
          <w:numId w:val="0"/>
        </w:numPr>
        <w:ind w:leftChars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261360" cy="2499360"/>
            <wp:effectExtent l="0" t="0" r="15240" b="15240"/>
            <wp:docPr id="7" name="图片 7" descr="流量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流量计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1.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V+角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流量计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正极（流量计的红色线）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2.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G+角</w:t>
      </w:r>
      <w:r>
        <w:rPr>
          <w:rFonts w:hint="eastAsia" w:ascii="黑体" w:hAnsi="黑体" w:eastAsia="黑体" w:cs="黑体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连接 流量计</w:t>
      </w:r>
      <w:r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负极（流量计的黑色线）</w:t>
      </w:r>
    </w:p>
    <w:p>
      <w:pPr>
        <w:numPr>
          <w:ilvl w:val="0"/>
          <w:numId w:val="2"/>
        </w:numPr>
        <w:ind w:leftChars="0"/>
        <w:jc w:val="left"/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主板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u w:val="single"/>
          <w:vertAlign w:val="baseline"/>
          <w:lang w:val="en-US" w:eastAsia="zh-CN"/>
        </w:rPr>
        <w:t>黄色线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流量计</w:t>
      </w:r>
      <w:r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  <w:t>信号线（流量计黄色线）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第二号流量计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261360" cy="2499360"/>
            <wp:effectExtent l="0" t="0" r="15240" b="15240"/>
            <wp:docPr id="8" name="图片 8" descr="流量计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流量计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1.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V+角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流量计</w:t>
      </w:r>
      <w:r>
        <w:rPr>
          <w:rFonts w:hint="eastAsia" w:ascii="黑体" w:hAnsi="黑体" w:eastAsia="黑体" w:cs="黑体"/>
          <w:color w:val="FF0000"/>
          <w:u w:val="none"/>
          <w:vertAlign w:val="baseline"/>
          <w:lang w:val="en-US" w:eastAsia="zh-CN"/>
        </w:rPr>
        <w:t>正极（流量计的红色线）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>2.</w:t>
      </w: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12V开关电源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G+角</w:t>
      </w:r>
      <w:r>
        <w:rPr>
          <w:rFonts w:hint="eastAsia" w:ascii="黑体" w:hAnsi="黑体" w:eastAsia="黑体" w:cs="黑体"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连接 流量计</w:t>
      </w:r>
      <w:r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负极（流量计的黑色线）</w:t>
      </w:r>
    </w:p>
    <w:p>
      <w:pPr>
        <w:numPr>
          <w:ilvl w:val="0"/>
          <w:numId w:val="2"/>
        </w:numPr>
        <w:ind w:leftChars="0"/>
        <w:jc w:val="left"/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u w:val="single"/>
          <w:vertAlign w:val="baseline"/>
          <w:lang w:val="en-US" w:eastAsia="zh-CN"/>
        </w:rPr>
        <w:t>主板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129F3"/>
          <w:u w:val="single"/>
          <w:vertAlign w:val="baseline"/>
          <w:lang w:val="en-US" w:eastAsia="zh-CN"/>
        </w:rPr>
        <w:t>蓝色线</w:t>
      </w:r>
      <w:r>
        <w:rPr>
          <w:rFonts w:hint="eastAsia" w:ascii="黑体" w:hAnsi="黑体" w:eastAsia="黑体" w:cs="黑体"/>
          <w:u w:val="none"/>
          <w:vertAlign w:val="baseline"/>
          <w:lang w:val="en-US" w:eastAsia="zh-CN"/>
        </w:rPr>
        <w:t xml:space="preserve"> 连接 流量计</w:t>
      </w:r>
      <w:r>
        <w:rPr>
          <w:rFonts w:hint="eastAsia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  <w:t>信号线（流量计黄色线）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  <w:t>喇叭：喇叭直接连接主板</w:t>
      </w:r>
      <w:r>
        <w:rPr>
          <w:rFonts w:hint="eastAsia" w:ascii="黑体" w:hAnsi="黑体" w:eastAsia="黑体" w:cs="黑体"/>
          <w:b w:val="0"/>
          <w:bCs w:val="0"/>
          <w:color w:val="FFC000"/>
          <w:u w:val="none"/>
          <w:vertAlign w:val="baseline"/>
          <w:lang w:val="en-US" w:eastAsia="zh-CN"/>
          <w14:glow w14:rad="0">
            <w14:srgbClr w14:val="000000"/>
          </w14:glow>
        </w:rPr>
        <w:t>橙色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548235" w:themeColor="accent6" w:themeShade="BF"/>
          <w:u w:val="none"/>
          <w:vertAlign w:val="baseline"/>
          <w:lang w:val="en-US" w:eastAsia="zh-CN"/>
          <w14:glow w14:rad="0">
            <w14:srgbClr w14:val="000000"/>
          </w14:glow>
        </w:rPr>
        <w:t>绿色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u w:val="none"/>
          <w:vertAlign w:val="baseline"/>
          <w:lang w:val="en-US" w:eastAsia="zh-CN"/>
          <w14:glow w14:rad="0">
            <w14:srgbClr w14:val="000000"/>
          </w14:glow>
          <w14:textFill>
            <w14:solidFill>
              <w14:schemeClr w14:val="tx1"/>
            </w14:solidFill>
          </w14:textFill>
        </w:rPr>
        <w:t>两条线，不分正反。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8859F"/>
    <w:multiLevelType w:val="singleLevel"/>
    <w:tmpl w:val="3F78859F"/>
    <w:lvl w:ilvl="0" w:tentative="0">
      <w:start w:val="2"/>
      <w:numFmt w:val="chineseCounting"/>
      <w:suff w:val="nothing"/>
      <w:lvlText w:val="%1．"/>
      <w:lvlJc w:val="left"/>
      <w:pPr>
        <w:ind w:left="0"/>
      </w:pPr>
      <w:rPr>
        <w:rFonts w:hint="eastAsia"/>
      </w:rPr>
    </w:lvl>
  </w:abstractNum>
  <w:abstractNum w:abstractNumId="1">
    <w:nsid w:val="51DA24E1"/>
    <w:multiLevelType w:val="singleLevel"/>
    <w:tmpl w:val="51DA24E1"/>
    <w:lvl w:ilvl="0" w:tentative="0">
      <w:start w:val="3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14FAD"/>
    <w:rsid w:val="34A31719"/>
    <w:rsid w:val="3EAB6494"/>
    <w:rsid w:val="547C2D2A"/>
    <w:rsid w:val="774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2021-09-09T03:28:00Z</dcterms:created>
  <dc:creator>Y015</dc:creator>
  <cp:lastModifiedBy>admin</cp:lastModifiedBy>
  <dcterms:modified xsi:type="dcterms:W3CDTF">2021-09-10T10:29:40Z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4F53E1F7D6214ABD86460ADE6F7E78D3</vt:lpwstr>
  </property>
</Properties>
</file>